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9F" w:rsidRDefault="0000329F" w:rsidP="0000329F">
      <w:pPr>
        <w:pStyle w:val="Heading2"/>
        <w:kinsoku w:val="0"/>
        <w:overflowPunct w:val="0"/>
        <w:spacing w:line="249" w:lineRule="auto"/>
        <w:ind w:left="720" w:right="2455"/>
        <w:jc w:val="both"/>
        <w:rPr>
          <w:color w:val="D7182A"/>
        </w:rPr>
      </w:pPr>
    </w:p>
    <w:p w:rsidR="0000329F" w:rsidRDefault="0000329F" w:rsidP="0000329F">
      <w:pPr>
        <w:pStyle w:val="Heading2"/>
        <w:kinsoku w:val="0"/>
        <w:overflowPunct w:val="0"/>
        <w:spacing w:line="249" w:lineRule="auto"/>
        <w:ind w:left="720" w:right="2455"/>
        <w:jc w:val="center"/>
        <w:rPr>
          <w:color w:val="D7182A"/>
        </w:rPr>
      </w:pPr>
      <w:r>
        <w:rPr>
          <w:noProof/>
          <w:color w:val="D7182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80135"/>
                <wp:effectExtent l="0" t="0" r="2540" b="57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80135"/>
                        </a:xfrm>
                        <a:custGeom>
                          <a:avLst/>
                          <a:gdLst>
                            <a:gd name="T0" fmla="*/ 0 w 11906"/>
                            <a:gd name="T1" fmla="*/ 1700 h 1701"/>
                            <a:gd name="T2" fmla="*/ 11905 w 11906"/>
                            <a:gd name="T3" fmla="*/ 1700 h 1701"/>
                            <a:gd name="T4" fmla="*/ 11905 w 11906"/>
                            <a:gd name="T5" fmla="*/ 1700 h 1701"/>
                            <a:gd name="T6" fmla="*/ 11905 w 11906"/>
                            <a:gd name="T7" fmla="*/ 0 h 1701"/>
                            <a:gd name="T8" fmla="*/ 0 w 11906"/>
                            <a:gd name="T9" fmla="*/ 0 h 1701"/>
                            <a:gd name="T10" fmla="*/ 0 w 11906"/>
                            <a:gd name="T11" fmla="*/ 1700 h 1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906" h="1701">
                              <a:moveTo>
                                <a:pt x="0" y="1700"/>
                              </a:moveTo>
                              <a:lnTo>
                                <a:pt x="11905" y="1700"/>
                              </a:lnTo>
                              <a:lnTo>
                                <a:pt x="11905" y="1700"/>
                              </a:lnTo>
                              <a:lnTo>
                                <a:pt x="11905" y="0"/>
                              </a:lnTo>
                              <a:lnTo>
                                <a:pt x="0" y="0"/>
                              </a:lnTo>
                              <a:lnTo>
                                <a:pt x="0" y="1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1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9F" w:rsidRDefault="0000329F" w:rsidP="0000329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3714750" cy="723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left:0;text-align:left;margin-left:0;margin-top:0;width:595.3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" o:allowincell="f" adj="-11796480,,5400" path="m,1700r11905,l11905,1700,11905,,,,,1700xe" fillcolor="#d7182a" stroked="f">
                <v:stroke joinstyle="round"/>
                <v:formulas/>
                <v:path arrowok="t" o:connecttype="custom" o:connectlocs="0,1079500;7559675,1079500;7559675,1079500;7559675,0;0,0;0,1079500" o:connectangles="0,0,0,0,0,0" textboxrect="0,0,11906,1701"/>
                <v:textbox>
                  <w:txbxContent>
                    <w:p w:rsidR="0000329F" w:rsidRDefault="0000329F" w:rsidP="0000329F">
                      <w:pPr>
                        <w:jc w:val="center"/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3714750" cy="723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16D8">
        <w:rPr>
          <w:color w:val="D7182A"/>
        </w:rPr>
        <w:t xml:space="preserve">1.4C Guidance on Maintaining </w:t>
      </w:r>
      <w:bookmarkStart w:id="0" w:name="_GoBack"/>
      <w:bookmarkEnd w:id="0"/>
      <w:r>
        <w:rPr>
          <w:color w:val="D7182A"/>
        </w:rPr>
        <w:t xml:space="preserve">Adequate </w:t>
      </w:r>
      <w:bookmarkStart w:id="1" w:name="bookmark100"/>
      <w:bookmarkEnd w:id="1"/>
      <w:r>
        <w:rPr>
          <w:color w:val="D7182A"/>
        </w:rPr>
        <w:t>Supervision Ratios</w:t>
      </w:r>
    </w:p>
    <w:p w:rsidR="0000329F" w:rsidRDefault="0000329F" w:rsidP="0000329F">
      <w:pPr>
        <w:pStyle w:val="BodyText"/>
        <w:kinsoku w:val="0"/>
        <w:overflowPunct w:val="0"/>
        <w:jc w:val="both"/>
        <w:rPr>
          <w:b/>
          <w:bCs/>
          <w:sz w:val="36"/>
          <w:szCs w:val="36"/>
        </w:rPr>
      </w:pPr>
    </w:p>
    <w:p w:rsidR="0000329F" w:rsidRDefault="0000329F" w:rsidP="008616D8">
      <w:pPr>
        <w:pStyle w:val="BodyText"/>
        <w:tabs>
          <w:tab w:val="left" w:pos="7938"/>
        </w:tabs>
        <w:kinsoku w:val="0"/>
        <w:overflowPunct w:val="0"/>
        <w:spacing w:before="215" w:line="283" w:lineRule="auto"/>
        <w:jc w:val="both"/>
        <w:rPr>
          <w:color w:val="231F20"/>
        </w:rPr>
      </w:pPr>
      <w:r>
        <w:rPr>
          <w:color w:val="231F20"/>
        </w:rPr>
        <w:t>In planning a trip or activity, it is critically important to consider how many adults are needed to supervise children in a safe manner. It is recommended that a certain number of adults be</w:t>
      </w:r>
      <w:r w:rsidR="008616D8">
        <w:rPr>
          <w:color w:val="231F20"/>
        </w:rPr>
        <w:t xml:space="preserve"> </w:t>
      </w:r>
      <w:r>
        <w:rPr>
          <w:color w:val="231F20"/>
        </w:rPr>
        <w:t>available to supervise a certain number of children; however, this is also dependent on whether the children have specific needs or requirements, and on the duration of the activity.</w:t>
      </w:r>
    </w:p>
    <w:p w:rsidR="0000329F" w:rsidRPr="008616D8" w:rsidRDefault="0000329F" w:rsidP="008616D8">
      <w:pPr>
        <w:pStyle w:val="Heading6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AF1DD" w:themeFill="accent3" w:themeFillTint="33"/>
        <w:kinsoku w:val="0"/>
        <w:overflowPunct w:val="0"/>
        <w:spacing w:before="170"/>
        <w:ind w:left="0"/>
        <w:jc w:val="both"/>
        <w:rPr>
          <w:color w:val="231F20"/>
          <w:sz w:val="32"/>
          <w:szCs w:val="32"/>
        </w:rPr>
      </w:pPr>
      <w:r w:rsidRPr="008616D8">
        <w:rPr>
          <w:color w:val="231F20"/>
          <w:sz w:val="32"/>
          <w:szCs w:val="32"/>
        </w:rPr>
        <w:t>At a minimum, two adults are required for each activity.</w:t>
      </w:r>
    </w:p>
    <w:p w:rsidR="0000329F" w:rsidRDefault="0000329F" w:rsidP="0000329F">
      <w:pPr>
        <w:pStyle w:val="BodyText"/>
        <w:kinsoku w:val="0"/>
        <w:overflowPunct w:val="0"/>
        <w:spacing w:before="5"/>
        <w:jc w:val="both"/>
        <w:rPr>
          <w:b/>
          <w:bCs/>
          <w:sz w:val="18"/>
          <w:szCs w:val="18"/>
        </w:rPr>
      </w:pPr>
    </w:p>
    <w:p w:rsidR="0000329F" w:rsidRDefault="0000329F" w:rsidP="0000329F">
      <w:pPr>
        <w:pStyle w:val="BodyText"/>
        <w:kinsoku w:val="0"/>
        <w:overflowPunct w:val="0"/>
        <w:jc w:val="both"/>
        <w:rPr>
          <w:color w:val="231F20"/>
        </w:rPr>
      </w:pPr>
      <w:r>
        <w:rPr>
          <w:color w:val="231F20"/>
        </w:rPr>
        <w:t>In addition, the minimum following ratios should be applied, depending on the number of children:</w:t>
      </w:r>
    </w:p>
    <w:p w:rsidR="0000329F" w:rsidRDefault="0000329F" w:rsidP="0000329F">
      <w:pPr>
        <w:pStyle w:val="BodyText"/>
        <w:kinsoku w:val="0"/>
        <w:overflowPunct w:val="0"/>
        <w:spacing w:before="5"/>
        <w:jc w:val="both"/>
        <w:rPr>
          <w:sz w:val="18"/>
          <w:szCs w:val="18"/>
        </w:rPr>
      </w:pPr>
    </w:p>
    <w:p w:rsidR="0000329F" w:rsidRDefault="0000329F" w:rsidP="0000329F">
      <w:pPr>
        <w:pStyle w:val="ListParagraph"/>
        <w:numPr>
          <w:ilvl w:val="2"/>
          <w:numId w:val="1"/>
        </w:numPr>
        <w:tabs>
          <w:tab w:val="left" w:pos="1701"/>
        </w:tabs>
        <w:kinsoku w:val="0"/>
        <w:overflowPunct w:val="0"/>
        <w:spacing w:before="0"/>
        <w:ind w:left="0" w:hanging="283"/>
        <w:jc w:val="both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 xml:space="preserve">zero to one </w:t>
      </w:r>
      <w:proofErr w:type="spellStart"/>
      <w:r>
        <w:rPr>
          <w:color w:val="231F20"/>
          <w:sz w:val="21"/>
          <w:szCs w:val="21"/>
        </w:rPr>
        <w:t>years</w:t>
      </w:r>
      <w:proofErr w:type="spellEnd"/>
      <w:r>
        <w:rPr>
          <w:color w:val="231F20"/>
          <w:sz w:val="21"/>
          <w:szCs w:val="21"/>
        </w:rPr>
        <w:t xml:space="preserve"> = one member of staff to three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children</w:t>
      </w:r>
    </w:p>
    <w:p w:rsidR="0000329F" w:rsidRDefault="0000329F" w:rsidP="0000329F">
      <w:pPr>
        <w:pStyle w:val="ListParagraph"/>
        <w:numPr>
          <w:ilvl w:val="2"/>
          <w:numId w:val="1"/>
        </w:numPr>
        <w:tabs>
          <w:tab w:val="left" w:pos="1701"/>
        </w:tabs>
        <w:kinsoku w:val="0"/>
        <w:overflowPunct w:val="0"/>
        <w:spacing w:before="156"/>
        <w:ind w:left="0" w:hanging="283"/>
        <w:jc w:val="both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one to two years = one member of staff to five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children</w:t>
      </w:r>
    </w:p>
    <w:p w:rsidR="0000329F" w:rsidRDefault="0000329F" w:rsidP="0000329F">
      <w:pPr>
        <w:pStyle w:val="ListParagraph"/>
        <w:numPr>
          <w:ilvl w:val="2"/>
          <w:numId w:val="1"/>
        </w:numPr>
        <w:tabs>
          <w:tab w:val="left" w:pos="1701"/>
        </w:tabs>
        <w:kinsoku w:val="0"/>
        <w:overflowPunct w:val="0"/>
        <w:spacing w:before="156"/>
        <w:ind w:left="0" w:hanging="283"/>
        <w:jc w:val="both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two to three years = one member of staff to six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children</w:t>
      </w:r>
    </w:p>
    <w:p w:rsidR="0000329F" w:rsidRDefault="0000329F" w:rsidP="0000329F">
      <w:pPr>
        <w:pStyle w:val="ListParagraph"/>
        <w:numPr>
          <w:ilvl w:val="2"/>
          <w:numId w:val="1"/>
        </w:numPr>
        <w:tabs>
          <w:tab w:val="left" w:pos="1701"/>
        </w:tabs>
        <w:kinsoku w:val="0"/>
        <w:overflowPunct w:val="0"/>
        <w:spacing w:before="156"/>
        <w:ind w:left="0" w:hanging="283"/>
        <w:jc w:val="both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three to six years = one member of staff to eight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children</w:t>
      </w:r>
    </w:p>
    <w:p w:rsidR="0000329F" w:rsidRDefault="0000329F" w:rsidP="0000329F">
      <w:pPr>
        <w:pStyle w:val="ListParagraph"/>
        <w:numPr>
          <w:ilvl w:val="2"/>
          <w:numId w:val="1"/>
        </w:numPr>
        <w:tabs>
          <w:tab w:val="left" w:pos="1701"/>
        </w:tabs>
        <w:kinsoku w:val="0"/>
        <w:overflowPunct w:val="0"/>
        <w:spacing w:before="156"/>
        <w:ind w:left="0" w:hanging="283"/>
        <w:jc w:val="both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seven to twelve years = one member of staff to eight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children</w:t>
      </w:r>
    </w:p>
    <w:p w:rsidR="0000329F" w:rsidRDefault="0000329F" w:rsidP="0000329F">
      <w:pPr>
        <w:pStyle w:val="ListParagraph"/>
        <w:numPr>
          <w:ilvl w:val="2"/>
          <w:numId w:val="1"/>
        </w:numPr>
        <w:tabs>
          <w:tab w:val="left" w:pos="1701"/>
        </w:tabs>
        <w:kinsoku w:val="0"/>
        <w:overflowPunct w:val="0"/>
        <w:spacing w:before="156"/>
        <w:ind w:left="0" w:hanging="283"/>
        <w:jc w:val="both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thirteen to eighteen years = one member of staff to ten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children</w:t>
      </w:r>
    </w:p>
    <w:p w:rsidR="0000329F" w:rsidRDefault="0000329F" w:rsidP="0000329F">
      <w:pPr>
        <w:pStyle w:val="BodyText"/>
        <w:kinsoku w:val="0"/>
        <w:overflowPunct w:val="0"/>
        <w:spacing w:before="156" w:line="283" w:lineRule="auto"/>
        <w:ind w:right="1449"/>
        <w:jc w:val="both"/>
        <w:rPr>
          <w:color w:val="231F20"/>
        </w:rPr>
      </w:pPr>
      <w:r>
        <w:rPr>
          <w:color w:val="231F20"/>
        </w:rPr>
        <w:t>If it is an overnight activity, additional staff should be considered. If the group is mixed, a gender balance should be maintained.</w:t>
      </w:r>
    </w:p>
    <w:p w:rsidR="00EC4BFE" w:rsidRDefault="00EC4BFE" w:rsidP="0000329F">
      <w:pPr>
        <w:jc w:val="both"/>
      </w:pPr>
    </w:p>
    <w:sectPr w:rsidR="00EC4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1554" w:hanging="446"/>
      </w:pPr>
    </w:lvl>
    <w:lvl w:ilvl="1">
      <w:start w:val="4"/>
      <w:numFmt w:val="decimal"/>
      <w:lvlText w:val="%1.%2"/>
      <w:lvlJc w:val="left"/>
      <w:pPr>
        <w:ind w:left="1554" w:hanging="446"/>
      </w:pPr>
      <w:rPr>
        <w:rFonts w:ascii="Arial" w:hAnsi="Arial" w:cs="Arial"/>
        <w:b/>
        <w:bCs/>
        <w:color w:val="D7182A"/>
        <w:spacing w:val="-1"/>
        <w:w w:val="100"/>
        <w:sz w:val="32"/>
        <w:szCs w:val="32"/>
      </w:rPr>
    </w:lvl>
    <w:lvl w:ilvl="2">
      <w:numFmt w:val="bullet"/>
      <w:lvlText w:val="•"/>
      <w:lvlJc w:val="left"/>
      <w:pPr>
        <w:ind w:left="1700" w:hanging="284"/>
      </w:pPr>
      <w:rPr>
        <w:rFonts w:ascii="Arial" w:hAnsi="Arial" w:cs="Arial"/>
        <w:b w:val="0"/>
        <w:bCs w:val="0"/>
        <w:color w:val="231F20"/>
        <w:spacing w:val="-4"/>
        <w:w w:val="99"/>
        <w:sz w:val="21"/>
        <w:szCs w:val="21"/>
      </w:rPr>
    </w:lvl>
    <w:lvl w:ilvl="3">
      <w:numFmt w:val="bullet"/>
      <w:lvlText w:val="•"/>
      <w:lvlJc w:val="left"/>
      <w:pPr>
        <w:ind w:left="3326" w:hanging="284"/>
      </w:pPr>
    </w:lvl>
    <w:lvl w:ilvl="4">
      <w:numFmt w:val="bullet"/>
      <w:lvlText w:val="•"/>
      <w:lvlJc w:val="left"/>
      <w:pPr>
        <w:ind w:left="4139" w:hanging="284"/>
      </w:pPr>
    </w:lvl>
    <w:lvl w:ilvl="5">
      <w:numFmt w:val="bullet"/>
      <w:lvlText w:val="•"/>
      <w:lvlJc w:val="left"/>
      <w:pPr>
        <w:ind w:left="4952" w:hanging="284"/>
      </w:pPr>
    </w:lvl>
    <w:lvl w:ilvl="6">
      <w:numFmt w:val="bullet"/>
      <w:lvlText w:val="•"/>
      <w:lvlJc w:val="left"/>
      <w:pPr>
        <w:ind w:left="5765" w:hanging="284"/>
      </w:pPr>
    </w:lvl>
    <w:lvl w:ilvl="7">
      <w:numFmt w:val="bullet"/>
      <w:lvlText w:val="•"/>
      <w:lvlJc w:val="left"/>
      <w:pPr>
        <w:ind w:left="6579" w:hanging="284"/>
      </w:pPr>
    </w:lvl>
    <w:lvl w:ilvl="8">
      <w:numFmt w:val="bullet"/>
      <w:lvlText w:val="•"/>
      <w:lvlJc w:val="left"/>
      <w:pPr>
        <w:ind w:left="7392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F"/>
    <w:rsid w:val="0000329F"/>
    <w:rsid w:val="008616D8"/>
    <w:rsid w:val="00E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0329F"/>
    <w:pPr>
      <w:widowControl w:val="0"/>
      <w:autoSpaceDE w:val="0"/>
      <w:autoSpaceDN w:val="0"/>
      <w:adjustRightInd w:val="0"/>
      <w:spacing w:before="90"/>
      <w:ind w:left="942"/>
      <w:outlineLvl w:val="1"/>
    </w:pPr>
    <w:rPr>
      <w:rFonts w:ascii="Arial" w:eastAsiaTheme="minorEastAsia" w:hAnsi="Arial" w:cs="Arial"/>
      <w:b/>
      <w:bCs/>
      <w:sz w:val="32"/>
      <w:szCs w:val="32"/>
      <w:lang w:eastAsia="en-IE"/>
    </w:rPr>
  </w:style>
  <w:style w:type="paragraph" w:styleId="Heading6">
    <w:name w:val="heading 6"/>
    <w:basedOn w:val="Normal"/>
    <w:next w:val="Normal"/>
    <w:link w:val="Heading6Char"/>
    <w:uiPriority w:val="1"/>
    <w:qFormat/>
    <w:rsid w:val="0000329F"/>
    <w:pPr>
      <w:widowControl w:val="0"/>
      <w:autoSpaceDE w:val="0"/>
      <w:autoSpaceDN w:val="0"/>
      <w:adjustRightInd w:val="0"/>
      <w:ind w:left="117"/>
      <w:outlineLvl w:val="5"/>
    </w:pPr>
    <w:rPr>
      <w:rFonts w:ascii="Arial" w:eastAsiaTheme="minorEastAsia" w:hAnsi="Arial" w:cs="Arial"/>
      <w:b/>
      <w:bCs/>
      <w:sz w:val="21"/>
      <w:szCs w:val="21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0329F"/>
    <w:rPr>
      <w:rFonts w:ascii="Arial" w:eastAsiaTheme="minorEastAsia" w:hAnsi="Arial" w:cs="Arial"/>
      <w:b/>
      <w:bCs/>
      <w:sz w:val="32"/>
      <w:szCs w:val="32"/>
      <w:lang w:eastAsia="en-IE"/>
    </w:rPr>
  </w:style>
  <w:style w:type="character" w:customStyle="1" w:styleId="Heading6Char">
    <w:name w:val="Heading 6 Char"/>
    <w:basedOn w:val="DefaultParagraphFont"/>
    <w:link w:val="Heading6"/>
    <w:uiPriority w:val="1"/>
    <w:rsid w:val="0000329F"/>
    <w:rPr>
      <w:rFonts w:ascii="Arial" w:eastAsiaTheme="minorEastAsia" w:hAnsi="Arial" w:cs="Arial"/>
      <w:b/>
      <w:bCs/>
      <w:sz w:val="21"/>
      <w:szCs w:val="21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0032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1"/>
      <w:szCs w:val="21"/>
      <w:lang w:eastAsia="en-IE"/>
    </w:rPr>
  </w:style>
  <w:style w:type="character" w:customStyle="1" w:styleId="BodyTextChar">
    <w:name w:val="Body Text Char"/>
    <w:basedOn w:val="DefaultParagraphFont"/>
    <w:link w:val="BodyText"/>
    <w:uiPriority w:val="1"/>
    <w:rsid w:val="0000329F"/>
    <w:rPr>
      <w:rFonts w:ascii="Arial" w:eastAsiaTheme="minorEastAsia" w:hAnsi="Arial" w:cs="Arial"/>
      <w:sz w:val="21"/>
      <w:szCs w:val="21"/>
      <w:lang w:eastAsia="en-IE"/>
    </w:rPr>
  </w:style>
  <w:style w:type="paragraph" w:styleId="ListParagraph">
    <w:name w:val="List Paragraph"/>
    <w:basedOn w:val="Normal"/>
    <w:uiPriority w:val="1"/>
    <w:qFormat/>
    <w:rsid w:val="0000329F"/>
    <w:pPr>
      <w:widowControl w:val="0"/>
      <w:autoSpaceDE w:val="0"/>
      <w:autoSpaceDN w:val="0"/>
      <w:adjustRightInd w:val="0"/>
      <w:spacing w:before="113"/>
      <w:ind w:left="1700" w:hanging="283"/>
    </w:pPr>
    <w:rPr>
      <w:rFonts w:ascii="Arial" w:eastAsiaTheme="minorEastAsia" w:hAnsi="Arial" w:cs="Arial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0329F"/>
    <w:pPr>
      <w:widowControl w:val="0"/>
      <w:autoSpaceDE w:val="0"/>
      <w:autoSpaceDN w:val="0"/>
      <w:adjustRightInd w:val="0"/>
      <w:spacing w:before="90"/>
      <w:ind w:left="942"/>
      <w:outlineLvl w:val="1"/>
    </w:pPr>
    <w:rPr>
      <w:rFonts w:ascii="Arial" w:eastAsiaTheme="minorEastAsia" w:hAnsi="Arial" w:cs="Arial"/>
      <w:b/>
      <w:bCs/>
      <w:sz w:val="32"/>
      <w:szCs w:val="32"/>
      <w:lang w:eastAsia="en-IE"/>
    </w:rPr>
  </w:style>
  <w:style w:type="paragraph" w:styleId="Heading6">
    <w:name w:val="heading 6"/>
    <w:basedOn w:val="Normal"/>
    <w:next w:val="Normal"/>
    <w:link w:val="Heading6Char"/>
    <w:uiPriority w:val="1"/>
    <w:qFormat/>
    <w:rsid w:val="0000329F"/>
    <w:pPr>
      <w:widowControl w:val="0"/>
      <w:autoSpaceDE w:val="0"/>
      <w:autoSpaceDN w:val="0"/>
      <w:adjustRightInd w:val="0"/>
      <w:ind w:left="117"/>
      <w:outlineLvl w:val="5"/>
    </w:pPr>
    <w:rPr>
      <w:rFonts w:ascii="Arial" w:eastAsiaTheme="minorEastAsia" w:hAnsi="Arial" w:cs="Arial"/>
      <w:b/>
      <w:bCs/>
      <w:sz w:val="21"/>
      <w:szCs w:val="21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0329F"/>
    <w:rPr>
      <w:rFonts w:ascii="Arial" w:eastAsiaTheme="minorEastAsia" w:hAnsi="Arial" w:cs="Arial"/>
      <w:b/>
      <w:bCs/>
      <w:sz w:val="32"/>
      <w:szCs w:val="32"/>
      <w:lang w:eastAsia="en-IE"/>
    </w:rPr>
  </w:style>
  <w:style w:type="character" w:customStyle="1" w:styleId="Heading6Char">
    <w:name w:val="Heading 6 Char"/>
    <w:basedOn w:val="DefaultParagraphFont"/>
    <w:link w:val="Heading6"/>
    <w:uiPriority w:val="1"/>
    <w:rsid w:val="0000329F"/>
    <w:rPr>
      <w:rFonts w:ascii="Arial" w:eastAsiaTheme="minorEastAsia" w:hAnsi="Arial" w:cs="Arial"/>
      <w:b/>
      <w:bCs/>
      <w:sz w:val="21"/>
      <w:szCs w:val="21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00329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1"/>
      <w:szCs w:val="21"/>
      <w:lang w:eastAsia="en-IE"/>
    </w:rPr>
  </w:style>
  <w:style w:type="character" w:customStyle="1" w:styleId="BodyTextChar">
    <w:name w:val="Body Text Char"/>
    <w:basedOn w:val="DefaultParagraphFont"/>
    <w:link w:val="BodyText"/>
    <w:uiPriority w:val="1"/>
    <w:rsid w:val="0000329F"/>
    <w:rPr>
      <w:rFonts w:ascii="Arial" w:eastAsiaTheme="minorEastAsia" w:hAnsi="Arial" w:cs="Arial"/>
      <w:sz w:val="21"/>
      <w:szCs w:val="21"/>
      <w:lang w:eastAsia="en-IE"/>
    </w:rPr>
  </w:style>
  <w:style w:type="paragraph" w:styleId="ListParagraph">
    <w:name w:val="List Paragraph"/>
    <w:basedOn w:val="Normal"/>
    <w:uiPriority w:val="1"/>
    <w:qFormat/>
    <w:rsid w:val="0000329F"/>
    <w:pPr>
      <w:widowControl w:val="0"/>
      <w:autoSpaceDE w:val="0"/>
      <w:autoSpaceDN w:val="0"/>
      <w:adjustRightInd w:val="0"/>
      <w:spacing w:before="113"/>
      <w:ind w:left="1700" w:hanging="283"/>
    </w:pPr>
    <w:rPr>
      <w:rFonts w:ascii="Arial" w:eastAsiaTheme="minorEastAsia" w:hAnsi="Arial" w:cs="Arial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2017-06-27T10:31:00Z</dcterms:created>
  <dcterms:modified xsi:type="dcterms:W3CDTF">2017-06-27T10:38:00Z</dcterms:modified>
</cp:coreProperties>
</file>